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349E" w14:textId="4AC06C1C" w:rsidR="00385ACB" w:rsidRDefault="00385ACB" w:rsidP="00385ACB">
      <w:pPr>
        <w:spacing w:after="0"/>
        <w:ind w:firstLine="709"/>
        <w:jc w:val="center"/>
        <w:rPr>
          <w:b/>
          <w:bCs/>
        </w:rPr>
      </w:pPr>
      <w:r w:rsidRPr="00385ACB">
        <w:rPr>
          <w:b/>
          <w:bCs/>
        </w:rPr>
        <w:t>МАТЕРИАЛ ДЛЯ ТЬЮТОРА:</w:t>
      </w:r>
    </w:p>
    <w:p w14:paraId="4AEAF856" w14:textId="70F8F74D" w:rsidR="00385ACB" w:rsidRPr="00385ACB" w:rsidRDefault="00385ACB" w:rsidP="00385ACB">
      <w:pPr>
        <w:spacing w:after="0"/>
        <w:ind w:firstLine="709"/>
        <w:jc w:val="center"/>
        <w:rPr>
          <w:b/>
          <w:bCs/>
        </w:rPr>
      </w:pPr>
      <w:r w:rsidRPr="00385ACB">
        <w:rPr>
          <w:b/>
          <w:bCs/>
        </w:rPr>
        <w:t>Инструменты сопровождения ребенка с РАС</w:t>
      </w:r>
    </w:p>
    <w:p w14:paraId="3345DA1A" w14:textId="77777777" w:rsidR="00385ACB" w:rsidRDefault="00385ACB" w:rsidP="00385ACB">
      <w:pPr>
        <w:spacing w:after="0"/>
        <w:ind w:firstLine="709"/>
        <w:jc w:val="center"/>
      </w:pPr>
    </w:p>
    <w:p w14:paraId="19CCEFA3" w14:textId="073B80A6" w:rsidR="00385ACB" w:rsidRDefault="00385ACB" w:rsidP="00385ACB">
      <w:pPr>
        <w:spacing w:after="0"/>
        <w:ind w:firstLine="709"/>
        <w:jc w:val="both"/>
      </w:pPr>
      <w:r>
        <w:t>Блок 1. Философия сопровождения (Установки)</w:t>
      </w:r>
    </w:p>
    <w:p w14:paraId="66121209" w14:textId="77777777" w:rsidR="00385ACB" w:rsidRDefault="00385ACB" w:rsidP="00385ACB">
      <w:pPr>
        <w:spacing w:after="0"/>
        <w:ind w:firstLine="709"/>
        <w:jc w:val="both"/>
      </w:pPr>
      <w:r>
        <w:t>Прежде чем учить, прими эти правила:</w:t>
      </w:r>
    </w:p>
    <w:p w14:paraId="5E4ACA98" w14:textId="2907B0E6" w:rsidR="00385ACB" w:rsidRDefault="00385ACB" w:rsidP="00385ACB">
      <w:pPr>
        <w:spacing w:after="0"/>
        <w:ind w:firstLine="709"/>
        <w:jc w:val="both"/>
      </w:pPr>
      <w:r>
        <w:t>1.  «Стеклянная стена: Ты не «мама» и не «учитель». Ты — мост между ребенком и средой. Твоя задача — адаптировать среду под ребенка, а не ребенка под среду.</w:t>
      </w:r>
    </w:p>
    <w:p w14:paraId="764B1590" w14:textId="4A823C53" w:rsidR="00385ACB" w:rsidRDefault="00385ACB" w:rsidP="00385ACB">
      <w:pPr>
        <w:spacing w:after="0"/>
        <w:ind w:firstLine="709"/>
        <w:jc w:val="both"/>
      </w:pPr>
      <w:r>
        <w:t>2.  Сенсорика первична: Плохое поведение = сенсорный дискомфорт или непонимание инструкций. Это не «вредность».</w:t>
      </w:r>
    </w:p>
    <w:p w14:paraId="3987282E" w14:textId="0845B202" w:rsidR="00385ACB" w:rsidRDefault="00385ACB" w:rsidP="00385ACB">
      <w:pPr>
        <w:spacing w:after="0"/>
        <w:ind w:firstLine="709"/>
        <w:jc w:val="both"/>
      </w:pPr>
      <w:r>
        <w:t>3.  Право на отказ</w:t>
      </w:r>
      <w:proofErr w:type="gramStart"/>
      <w:r>
        <w:t>: У</w:t>
      </w:r>
      <w:proofErr w:type="gramEnd"/>
      <w:r>
        <w:t xml:space="preserve"> ребенка всегда есть право </w:t>
      </w:r>
      <w:proofErr w:type="gramStart"/>
      <w:r>
        <w:t>сказать</w:t>
      </w:r>
      <w:proofErr w:type="gramEnd"/>
      <w:r>
        <w:t xml:space="preserve"> «Нет» (вербально или поведением). Наша задача — не ломать, а договариваться.</w:t>
      </w:r>
    </w:p>
    <w:p w14:paraId="111D31B9" w14:textId="77777777" w:rsidR="00385ACB" w:rsidRDefault="00385ACB" w:rsidP="00385ACB">
      <w:pPr>
        <w:spacing w:after="0"/>
        <w:ind w:firstLine="709"/>
        <w:jc w:val="both"/>
      </w:pPr>
    </w:p>
    <w:p w14:paraId="3835ABFC" w14:textId="1BE3C62B" w:rsidR="00385ACB" w:rsidRDefault="00385ACB" w:rsidP="00385ACB">
      <w:pPr>
        <w:spacing w:after="0"/>
        <w:ind w:firstLine="709"/>
        <w:jc w:val="both"/>
      </w:pPr>
      <w:r>
        <w:t xml:space="preserve"> Блок 2. 4 Ежедневный алгоритм.</w:t>
      </w:r>
    </w:p>
    <w:p w14:paraId="7E13C23A" w14:textId="77777777" w:rsidR="00385ACB" w:rsidRDefault="00385ACB" w:rsidP="00385ACB">
      <w:pPr>
        <w:spacing w:after="0"/>
        <w:ind w:firstLine="709"/>
        <w:jc w:val="both"/>
      </w:pPr>
    </w:p>
    <w:p w14:paraId="570F298C" w14:textId="5DACA4BB" w:rsidR="00385ACB" w:rsidRDefault="00385ACB" w:rsidP="00385ACB">
      <w:pPr>
        <w:spacing w:after="0"/>
        <w:ind w:firstLine="709"/>
        <w:jc w:val="both"/>
      </w:pPr>
      <w:r>
        <w:t>1. ВИЗУАЛИЗАЦИЯ (Без речи — никуда)</w:t>
      </w:r>
    </w:p>
    <w:p w14:paraId="7BB9D113" w14:textId="77777777" w:rsidR="00385ACB" w:rsidRDefault="00385ACB" w:rsidP="00385ACB">
      <w:pPr>
        <w:spacing w:after="0"/>
        <w:ind w:firstLine="709"/>
        <w:jc w:val="both"/>
      </w:pPr>
      <w:r>
        <w:t>Речь для аутиста — шум. Замени слова картинками.</w:t>
      </w:r>
    </w:p>
    <w:p w14:paraId="2296B15A" w14:textId="77777777" w:rsidR="00385ACB" w:rsidRDefault="00385ACB" w:rsidP="00385ACB">
      <w:pPr>
        <w:spacing w:after="0"/>
        <w:ind w:firstLine="709"/>
        <w:jc w:val="both"/>
      </w:pPr>
    </w:p>
    <w:p w14:paraId="0A1E8F75" w14:textId="469ADAEF" w:rsidR="00385ACB" w:rsidRDefault="00385ACB" w:rsidP="00385ACB">
      <w:pPr>
        <w:spacing w:after="0"/>
        <w:ind w:firstLine="709"/>
        <w:jc w:val="both"/>
      </w:pPr>
      <w:r>
        <w:t>Расписание (First/</w:t>
      </w:r>
      <w:proofErr w:type="spellStart"/>
      <w:r>
        <w:t>Then</w:t>
      </w:r>
      <w:proofErr w:type="spellEnd"/>
      <w:r>
        <w:t>): «Сначала — сделаем задание (картинка 1), потом — мультик (картинка 2)». Вешаем на доску или в папку.</w:t>
      </w:r>
    </w:p>
    <w:p w14:paraId="5172331A" w14:textId="0F7BD027" w:rsidR="00385ACB" w:rsidRDefault="00385ACB" w:rsidP="00385ACB">
      <w:pPr>
        <w:spacing w:after="0"/>
        <w:ind w:firstLine="709"/>
        <w:jc w:val="both"/>
      </w:pPr>
      <w:r>
        <w:t>Правила класса</w:t>
      </w:r>
      <w:proofErr w:type="gramStart"/>
      <w:r>
        <w:t>: Не</w:t>
      </w:r>
      <w:proofErr w:type="gramEnd"/>
      <w:r>
        <w:t xml:space="preserve"> более 3–5 пиктограмм (например: «Руки на парте», «Слушаю учителя», «Тихо»).</w:t>
      </w:r>
    </w:p>
    <w:p w14:paraId="251F3DBF" w14:textId="7E919CA0" w:rsidR="00385ACB" w:rsidRDefault="00385ACB" w:rsidP="00385ACB">
      <w:pPr>
        <w:spacing w:after="0"/>
        <w:ind w:firstLine="709"/>
        <w:jc w:val="both"/>
      </w:pPr>
      <w:r>
        <w:t xml:space="preserve">   Визуальные инструкции</w:t>
      </w:r>
      <w:proofErr w:type="gramStart"/>
      <w:r>
        <w:t>: Вместо</w:t>
      </w:r>
      <w:proofErr w:type="gramEnd"/>
      <w:r>
        <w:t xml:space="preserve"> «Открой тетрадь, найди упражнение 5» — показываем карточку с открытой тетрадью и цифрой 5.</w:t>
      </w:r>
    </w:p>
    <w:p w14:paraId="3A907EEF" w14:textId="77777777" w:rsidR="00385ACB" w:rsidRDefault="00385ACB" w:rsidP="00385ACB">
      <w:pPr>
        <w:spacing w:after="0"/>
        <w:ind w:firstLine="709"/>
        <w:jc w:val="both"/>
      </w:pPr>
    </w:p>
    <w:p w14:paraId="546279A7" w14:textId="77777777" w:rsidR="00385ACB" w:rsidRDefault="00385ACB" w:rsidP="00385ACB">
      <w:pPr>
        <w:spacing w:after="0"/>
        <w:ind w:firstLine="709"/>
        <w:jc w:val="both"/>
      </w:pPr>
      <w:r>
        <w:t>### Кит 2. СЕНСОРНАЯ ПЕРЕНАСТРОЙКА</w:t>
      </w:r>
    </w:p>
    <w:p w14:paraId="60E1EBE9" w14:textId="77777777" w:rsidR="00385ACB" w:rsidRDefault="00385ACB" w:rsidP="00385ACB">
      <w:pPr>
        <w:spacing w:after="0"/>
        <w:ind w:firstLine="709"/>
        <w:jc w:val="both"/>
      </w:pPr>
      <w:r>
        <w:t>Ребенок не слушает, потому что гудит лампа или пахнет краской.</w:t>
      </w:r>
    </w:p>
    <w:p w14:paraId="5624273B" w14:textId="38A50CFA" w:rsidR="00385ACB" w:rsidRDefault="00385ACB" w:rsidP="00385ACB">
      <w:pPr>
        <w:spacing w:after="0"/>
        <w:ind w:firstLine="709"/>
        <w:jc w:val="both"/>
      </w:pPr>
      <w:r>
        <w:t>Твои действия: Отслеживай признаки перегрузки (покраснение ушей, раскачивание, зажмуривание).</w:t>
      </w:r>
    </w:p>
    <w:p w14:paraId="4401D741" w14:textId="1F8D0A9E" w:rsidR="00385ACB" w:rsidRDefault="00385ACB" w:rsidP="00385ACB">
      <w:pPr>
        <w:spacing w:after="0"/>
        <w:ind w:firstLine="709"/>
        <w:jc w:val="both"/>
      </w:pPr>
      <w:r>
        <w:t>Инструменты под рукой:</w:t>
      </w:r>
    </w:p>
    <w:p w14:paraId="15ABA3C5" w14:textId="347760AE" w:rsidR="00385ACB" w:rsidRDefault="00385ACB" w:rsidP="00385ACB">
      <w:pPr>
        <w:spacing w:after="0"/>
        <w:ind w:firstLine="709"/>
        <w:jc w:val="both"/>
      </w:pPr>
      <w:r>
        <w:t xml:space="preserve">    Наушники (шумоизоляция) — для шумных перемен.</w:t>
      </w:r>
    </w:p>
    <w:p w14:paraId="74B67728" w14:textId="29E85B98" w:rsidR="00385ACB" w:rsidRDefault="00385ACB" w:rsidP="00385ACB">
      <w:pPr>
        <w:spacing w:after="0"/>
        <w:ind w:firstLine="709"/>
        <w:jc w:val="both"/>
      </w:pPr>
      <w:r>
        <w:t xml:space="preserve">    Утяжеленная накидка (на колени или плечи) — при тревоге.</w:t>
      </w:r>
    </w:p>
    <w:p w14:paraId="17063B63" w14:textId="2473BA55" w:rsidR="00385ACB" w:rsidRDefault="00385ACB" w:rsidP="00385ACB">
      <w:pPr>
        <w:spacing w:after="0"/>
        <w:ind w:firstLine="709"/>
        <w:jc w:val="both"/>
      </w:pPr>
      <w:r>
        <w:t xml:space="preserve">    Жевательная трубка/резиновый жгут — если ребенок скрипит зубами или кричит (дать заменить стимуляцию).</w:t>
      </w:r>
    </w:p>
    <w:p w14:paraId="6520F032" w14:textId="77777777" w:rsidR="00385ACB" w:rsidRDefault="00385ACB" w:rsidP="00385ACB">
      <w:pPr>
        <w:spacing w:after="0"/>
        <w:ind w:firstLine="709"/>
        <w:jc w:val="both"/>
      </w:pPr>
    </w:p>
    <w:p w14:paraId="3BABA6F3" w14:textId="4319FA9C" w:rsidR="00385ACB" w:rsidRDefault="00385ACB" w:rsidP="00385ACB">
      <w:pPr>
        <w:spacing w:after="0"/>
        <w:ind w:firstLine="709"/>
        <w:jc w:val="both"/>
      </w:pPr>
      <w:r>
        <w:t>3. КОММУНИКАЦИЯ (Альтернативная и вербальная)</w:t>
      </w:r>
    </w:p>
    <w:p w14:paraId="43308AA0" w14:textId="67ECA7EB" w:rsidR="00385ACB" w:rsidRDefault="00385ACB" w:rsidP="00385ACB">
      <w:pPr>
        <w:spacing w:after="0"/>
        <w:ind w:firstLine="709"/>
        <w:jc w:val="both"/>
      </w:pPr>
      <w:r>
        <w:t>Если ребенок не говорит: Используй PECS (карточка обмена). Ребенок дает тебе карточку «Туалет» — ты тут же ведешь его в туалет. Карточка — это 100% гарантия выполнения просьбы.</w:t>
      </w:r>
    </w:p>
    <w:p w14:paraId="3842E781" w14:textId="63427137" w:rsidR="00385ACB" w:rsidRDefault="00385ACB" w:rsidP="00385ACB">
      <w:pPr>
        <w:spacing w:after="0"/>
        <w:ind w:firstLine="709"/>
        <w:jc w:val="both"/>
      </w:pPr>
      <w:r>
        <w:t>Если ребенок говорит (эхолалия): Он повторяет твой вопрос («Хочешь сок?» — «Хочешь сок?»). Это не ответ. Переформулируй: Покажи</w:t>
      </w:r>
      <w:r w:rsidR="004D3E92">
        <w:t xml:space="preserve"> </w:t>
      </w:r>
      <w:r>
        <w:t xml:space="preserve">или дай выбор в руках (яблоко </w:t>
      </w:r>
      <w:proofErr w:type="spellStart"/>
      <w:r>
        <w:t>vs</w:t>
      </w:r>
      <w:proofErr w:type="spellEnd"/>
      <w:r>
        <w:t xml:space="preserve"> банан).</w:t>
      </w:r>
    </w:p>
    <w:p w14:paraId="79B80F5C" w14:textId="70C4B4F0" w:rsidR="00385ACB" w:rsidRDefault="00385ACB" w:rsidP="00385ACB">
      <w:pPr>
        <w:spacing w:after="0"/>
        <w:ind w:firstLine="709"/>
        <w:jc w:val="both"/>
      </w:pPr>
      <w:r>
        <w:t>Твоя речь: Говори коротко, существительными и глаголами. «Саша, сесть. Руки на стол». И пауза 5–10 секунд (на обработку информации).</w:t>
      </w:r>
    </w:p>
    <w:p w14:paraId="253231E9" w14:textId="77777777" w:rsidR="00385ACB" w:rsidRDefault="00385ACB" w:rsidP="00385ACB">
      <w:pPr>
        <w:spacing w:after="0"/>
        <w:ind w:firstLine="709"/>
        <w:jc w:val="both"/>
      </w:pPr>
    </w:p>
    <w:p w14:paraId="11B18A4B" w14:textId="2AB4E1C4" w:rsidR="00385ACB" w:rsidRDefault="00385ACB" w:rsidP="00385ACB">
      <w:pPr>
        <w:spacing w:after="0"/>
        <w:ind w:firstLine="709"/>
        <w:jc w:val="both"/>
      </w:pPr>
      <w:r>
        <w:lastRenderedPageBreak/>
        <w:t>4. ПОДКРЕПЛЕНИЕ (Мотивация)</w:t>
      </w:r>
    </w:p>
    <w:p w14:paraId="63132022" w14:textId="77777777" w:rsidR="00385ACB" w:rsidRDefault="00385ACB" w:rsidP="00385ACB">
      <w:pPr>
        <w:spacing w:after="0"/>
        <w:ind w:firstLine="709"/>
        <w:jc w:val="both"/>
      </w:pPr>
      <w:r>
        <w:t>У нейротипиков — «надо». У наших — «хочу».</w:t>
      </w:r>
    </w:p>
    <w:p w14:paraId="6FC49DBA" w14:textId="6DD6B381" w:rsidR="00385ACB" w:rsidRDefault="00385ACB" w:rsidP="00385ACB">
      <w:pPr>
        <w:spacing w:after="0"/>
        <w:ind w:firstLine="709"/>
        <w:jc w:val="both"/>
      </w:pPr>
      <w:r>
        <w:t xml:space="preserve">   Найди СВЕРХЦЕННЫЙ МОТИВАТОР (то, что ребенок любит больше жизни: поезда, цифры, сладкое, мультик).</w:t>
      </w:r>
    </w:p>
    <w:p w14:paraId="64E3DF8E" w14:textId="7757F616" w:rsidR="00385ACB" w:rsidRDefault="00385ACB" w:rsidP="00385ACB">
      <w:pPr>
        <w:spacing w:after="0"/>
        <w:ind w:firstLine="709"/>
        <w:jc w:val="both"/>
      </w:pPr>
      <w:r>
        <w:t xml:space="preserve">   За любое правильно выполненное </w:t>
      </w:r>
      <w:proofErr w:type="spellStart"/>
      <w:r>
        <w:t>микродействие</w:t>
      </w:r>
      <w:proofErr w:type="spellEnd"/>
      <w:r>
        <w:t xml:space="preserve"> (посмотрел в глаза, взял ручку) — немедленное подкрепление (частичка мотиватора).</w:t>
      </w:r>
    </w:p>
    <w:p w14:paraId="15043583" w14:textId="31E2090A" w:rsidR="00385ACB" w:rsidRDefault="00385ACB" w:rsidP="00385ACB">
      <w:pPr>
        <w:spacing w:after="0"/>
        <w:ind w:firstLine="709"/>
        <w:jc w:val="both"/>
      </w:pPr>
      <w:r>
        <w:t>Важно! Мотиватор выдается ТОЛЬКО за работу. В свободное время он недоступен.</w:t>
      </w:r>
    </w:p>
    <w:p w14:paraId="5D859DC8" w14:textId="77777777" w:rsidR="00385ACB" w:rsidRDefault="00385ACB" w:rsidP="00385ACB">
      <w:pPr>
        <w:spacing w:after="0"/>
        <w:ind w:firstLine="709"/>
        <w:jc w:val="both"/>
      </w:pPr>
    </w:p>
    <w:p w14:paraId="0BC659BC" w14:textId="559973AE" w:rsidR="00F12C76" w:rsidRDefault="00F12C76" w:rsidP="00385ACB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8D"/>
    <w:rsid w:val="001C5FB8"/>
    <w:rsid w:val="0023313A"/>
    <w:rsid w:val="0027512B"/>
    <w:rsid w:val="00385ACB"/>
    <w:rsid w:val="004D3E92"/>
    <w:rsid w:val="006C0B77"/>
    <w:rsid w:val="006C218D"/>
    <w:rsid w:val="006D04C6"/>
    <w:rsid w:val="008242FF"/>
    <w:rsid w:val="00870751"/>
    <w:rsid w:val="00922C48"/>
    <w:rsid w:val="00B915B7"/>
    <w:rsid w:val="00BC00C8"/>
    <w:rsid w:val="00CE1E8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58556"/>
  <w15:chartTrackingRefBased/>
  <w15:docId w15:val="{A85A610D-AB31-4156-A07D-3C567DE2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C2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1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1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21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21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21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21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21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1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21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21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218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C218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C218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C218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C218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C218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C21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2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21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2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2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218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C21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218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21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218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C21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2026-08-23T19:42:00Z</dcterms:created>
  <dcterms:modified xsi:type="dcterms:W3CDTF">2026-08-24T09:23:00Z</dcterms:modified>
</cp:coreProperties>
</file>